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B0735" w14:textId="77777777" w:rsidR="00BB618C" w:rsidRPr="008460F7" w:rsidRDefault="009D39DA" w:rsidP="009D39DA">
      <w:pPr>
        <w:spacing w:line="276" w:lineRule="auto"/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8460F7">
        <w:rPr>
          <w:rFonts w:ascii="黑体" w:eastAsia="黑体" w:hAnsi="黑体" w:cs="Times New Roman" w:hint="eastAsia"/>
          <w:bCs/>
          <w:sz w:val="36"/>
          <w:szCs w:val="36"/>
        </w:rPr>
        <w:t>中国科学院新疆天文台</w:t>
      </w:r>
    </w:p>
    <w:p w14:paraId="62AC360B" w14:textId="4D0B7BE2" w:rsidR="009D39DA" w:rsidRPr="008460F7" w:rsidRDefault="000C0004" w:rsidP="009D39DA">
      <w:pPr>
        <w:spacing w:line="276" w:lineRule="auto"/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8460F7">
        <w:rPr>
          <w:rFonts w:ascii="黑体" w:eastAsia="黑体" w:hAnsi="黑体" w:cs="Times New Roman" w:hint="eastAsia"/>
          <w:bCs/>
          <w:sz w:val="36"/>
          <w:szCs w:val="36"/>
        </w:rPr>
        <w:t>科研项目</w:t>
      </w:r>
      <w:r w:rsidR="002316A8" w:rsidRPr="008460F7">
        <w:rPr>
          <w:rFonts w:ascii="黑体" w:eastAsia="黑体" w:hAnsi="黑体" w:cs="Times New Roman" w:hint="eastAsia"/>
          <w:bCs/>
          <w:sz w:val="36"/>
          <w:szCs w:val="36"/>
        </w:rPr>
        <w:t>信息</w:t>
      </w:r>
      <w:r w:rsidRPr="008460F7">
        <w:rPr>
          <w:rFonts w:ascii="黑体" w:eastAsia="黑体" w:hAnsi="黑体" w:cs="Times New Roman" w:hint="eastAsia"/>
          <w:bCs/>
          <w:sz w:val="36"/>
          <w:szCs w:val="36"/>
        </w:rPr>
        <w:t>内部公示</w:t>
      </w:r>
      <w:r w:rsidR="009D39DA" w:rsidRPr="008460F7">
        <w:rPr>
          <w:rFonts w:ascii="黑体" w:eastAsia="黑体" w:hAnsi="黑体" w:cs="Times New Roman" w:hint="eastAsia"/>
          <w:bCs/>
          <w:sz w:val="36"/>
          <w:szCs w:val="36"/>
        </w:rPr>
        <w:t>管理办法（试行）</w:t>
      </w:r>
    </w:p>
    <w:p w14:paraId="03A23A16" w14:textId="77777777" w:rsidR="009D39DA" w:rsidRPr="008460F7" w:rsidRDefault="009D39DA" w:rsidP="009D39DA">
      <w:pPr>
        <w:spacing w:line="440" w:lineRule="exact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</w:p>
    <w:p w14:paraId="019B1BAA" w14:textId="22E32C8E" w:rsidR="009D39DA" w:rsidRPr="008460F7" w:rsidRDefault="009D39DA" w:rsidP="008F6B28">
      <w:pPr>
        <w:pStyle w:val="1"/>
        <w:rPr>
          <w:color w:val="auto"/>
        </w:rPr>
      </w:pPr>
      <w:r w:rsidRPr="008460F7">
        <w:rPr>
          <w:rFonts w:hint="eastAsia"/>
          <w:color w:val="auto"/>
        </w:rPr>
        <w:t>为了落实《国务院关于改进加强中央财政科研项目和资金管理的若干意见》（国发〔</w:t>
      </w:r>
      <w:r w:rsidRPr="008460F7">
        <w:rPr>
          <w:rFonts w:hint="eastAsia"/>
          <w:color w:val="auto"/>
        </w:rPr>
        <w:t>2014</w:t>
      </w:r>
      <w:r w:rsidRPr="008460F7">
        <w:rPr>
          <w:rFonts w:hint="eastAsia"/>
          <w:color w:val="auto"/>
        </w:rPr>
        <w:t>〕</w:t>
      </w:r>
      <w:r w:rsidRPr="008460F7">
        <w:rPr>
          <w:rFonts w:hint="eastAsia"/>
          <w:color w:val="auto"/>
        </w:rPr>
        <w:t>11</w:t>
      </w:r>
      <w:r w:rsidRPr="008460F7">
        <w:rPr>
          <w:rFonts w:hint="eastAsia"/>
          <w:color w:val="auto"/>
        </w:rPr>
        <w:t>号）、国务院办公厅印发的《关于进一步完善中央财政科研项目资金管理等政策的若干意见》（中办发〔</w:t>
      </w:r>
      <w:r w:rsidRPr="008460F7">
        <w:rPr>
          <w:rFonts w:hint="eastAsia"/>
          <w:color w:val="auto"/>
        </w:rPr>
        <w:t>2016</w:t>
      </w:r>
      <w:r w:rsidRPr="008460F7">
        <w:rPr>
          <w:rFonts w:hint="eastAsia"/>
          <w:color w:val="auto"/>
        </w:rPr>
        <w:t>〕</w:t>
      </w:r>
      <w:r w:rsidRPr="008460F7">
        <w:rPr>
          <w:rFonts w:hint="eastAsia"/>
          <w:color w:val="auto"/>
        </w:rPr>
        <w:t>50</w:t>
      </w:r>
      <w:r w:rsidRPr="008460F7">
        <w:rPr>
          <w:rFonts w:hint="eastAsia"/>
          <w:color w:val="auto"/>
        </w:rPr>
        <w:t>号）的精神，创新服务方式，让科研人员潜心从事科学研究，进一步加强科研经费管理，规范资金使用管理，保障资金使用安全，确保科研工作有序开展，加强财务与科研工作的有效衔接</w:t>
      </w:r>
      <w:r w:rsidR="00D622AC">
        <w:rPr>
          <w:rFonts w:hint="eastAsia"/>
          <w:color w:val="auto"/>
        </w:rPr>
        <w:t>,</w:t>
      </w:r>
      <w:bookmarkStart w:id="0" w:name="_GoBack"/>
      <w:bookmarkEnd w:id="0"/>
      <w:r w:rsidRPr="008460F7">
        <w:rPr>
          <w:rFonts w:hint="eastAsia"/>
          <w:color w:val="auto"/>
        </w:rPr>
        <w:t>根据国家、主管单位相关规定，结合</w:t>
      </w:r>
      <w:r w:rsidR="00D46F00" w:rsidRPr="008460F7">
        <w:rPr>
          <w:rFonts w:hint="eastAsia"/>
          <w:color w:val="auto"/>
        </w:rPr>
        <w:t>新疆天文台</w:t>
      </w:r>
      <w:r w:rsidRPr="008460F7">
        <w:rPr>
          <w:rFonts w:hint="eastAsia"/>
          <w:color w:val="auto"/>
        </w:rPr>
        <w:t>工作实际，制定本办法。</w:t>
      </w:r>
    </w:p>
    <w:p w14:paraId="3680E8AE" w14:textId="196F3511" w:rsidR="009D39DA" w:rsidRPr="008460F7" w:rsidRDefault="002C4D68" w:rsidP="008F6B28">
      <w:pPr>
        <w:pStyle w:val="1"/>
        <w:rPr>
          <w:color w:val="auto"/>
        </w:rPr>
      </w:pPr>
      <w:r w:rsidRPr="008460F7">
        <w:rPr>
          <w:rFonts w:hint="eastAsia"/>
          <w:color w:val="auto"/>
        </w:rPr>
        <w:t>科研项目包括国家部委、中国科学院、地方政府下达的各类纵向任务；其他科研机构、高校、企事业单位委托的各类技术开发、服务、咨询等横向任务；</w:t>
      </w:r>
      <w:r w:rsidR="008B1A1C" w:rsidRPr="008460F7">
        <w:rPr>
          <w:rFonts w:hint="eastAsia"/>
          <w:color w:val="auto"/>
        </w:rPr>
        <w:t>新疆天文台</w:t>
      </w:r>
      <w:r w:rsidRPr="008460F7">
        <w:rPr>
          <w:rFonts w:hint="eastAsia"/>
          <w:color w:val="auto"/>
        </w:rPr>
        <w:t>自有经费部署的所级</w:t>
      </w:r>
      <w:r w:rsidR="00683730" w:rsidRPr="008460F7">
        <w:rPr>
          <w:rFonts w:hint="eastAsia"/>
          <w:color w:val="auto"/>
        </w:rPr>
        <w:t>项目</w:t>
      </w:r>
      <w:r w:rsidRPr="008460F7">
        <w:rPr>
          <w:rFonts w:hint="eastAsia"/>
          <w:color w:val="auto"/>
        </w:rPr>
        <w:t>。</w:t>
      </w:r>
    </w:p>
    <w:p w14:paraId="0A6B1D3A" w14:textId="54AB881A" w:rsidR="009D39DA" w:rsidRPr="008460F7" w:rsidRDefault="008B1A1C" w:rsidP="008F6B28">
      <w:pPr>
        <w:pStyle w:val="1"/>
        <w:rPr>
          <w:color w:val="auto"/>
        </w:rPr>
      </w:pPr>
      <w:r w:rsidRPr="008460F7">
        <w:rPr>
          <w:rFonts w:hint="eastAsia"/>
          <w:color w:val="auto"/>
        </w:rPr>
        <w:t>新疆天文台</w:t>
      </w:r>
      <w:r w:rsidR="008F6636" w:rsidRPr="008460F7">
        <w:rPr>
          <w:rFonts w:hint="eastAsia"/>
          <w:color w:val="auto"/>
        </w:rPr>
        <w:t>开展</w:t>
      </w:r>
      <w:r w:rsidR="008C7EC4" w:rsidRPr="008460F7">
        <w:rPr>
          <w:rFonts w:hint="eastAsia"/>
          <w:color w:val="auto"/>
        </w:rPr>
        <w:t>内部公示业务范围和内容</w:t>
      </w:r>
      <w:r w:rsidR="00861334" w:rsidRPr="008460F7">
        <w:rPr>
          <w:rFonts w:hint="eastAsia"/>
          <w:color w:val="auto"/>
        </w:rPr>
        <w:t>包括</w:t>
      </w:r>
      <w:r w:rsidR="00D861E5" w:rsidRPr="008460F7">
        <w:rPr>
          <w:rFonts w:hint="eastAsia"/>
          <w:color w:val="auto"/>
        </w:rPr>
        <w:t>。</w:t>
      </w:r>
    </w:p>
    <w:p w14:paraId="5BF1FCD5" w14:textId="75C124E1" w:rsidR="00FF3176" w:rsidRPr="008460F7" w:rsidRDefault="00FF3176" w:rsidP="00FF3176">
      <w:pPr>
        <w:pStyle w:val="1"/>
        <w:numPr>
          <w:ilvl w:val="0"/>
          <w:numId w:val="0"/>
        </w:numPr>
        <w:ind w:left="640"/>
        <w:rPr>
          <w:color w:val="auto"/>
        </w:rPr>
      </w:pPr>
      <w:r w:rsidRPr="008460F7">
        <w:rPr>
          <w:rFonts w:hint="eastAsia"/>
          <w:color w:val="auto"/>
        </w:rPr>
        <w:t>科技处负责在台内网公示：</w:t>
      </w:r>
    </w:p>
    <w:p w14:paraId="19096E88" w14:textId="60F6116A" w:rsidR="00DD442C" w:rsidRPr="008460F7" w:rsidRDefault="00DD442C" w:rsidP="008F6B28">
      <w:pPr>
        <w:pStyle w:val="2"/>
      </w:pPr>
      <w:r w:rsidRPr="008460F7">
        <w:rPr>
          <w:rFonts w:hint="eastAsia"/>
        </w:rPr>
        <w:t>科研项目直接经费超过</w:t>
      </w:r>
      <w:r w:rsidRPr="008460F7">
        <w:rPr>
          <w:rFonts w:hint="eastAsia"/>
        </w:rPr>
        <w:t>20</w:t>
      </w:r>
      <w:r w:rsidRPr="008460F7">
        <w:rPr>
          <w:rFonts w:hint="eastAsia"/>
        </w:rPr>
        <w:t>万元以上的项目，分季度公示项目的预算执行率。</w:t>
      </w:r>
    </w:p>
    <w:p w14:paraId="5B070BAA" w14:textId="03DCD7ED" w:rsidR="00DD442C" w:rsidRPr="008460F7" w:rsidRDefault="00DD442C" w:rsidP="008F6B28">
      <w:pPr>
        <w:pStyle w:val="2"/>
      </w:pPr>
      <w:r w:rsidRPr="008460F7">
        <w:rPr>
          <w:rFonts w:hint="eastAsia"/>
        </w:rPr>
        <w:t>该年度新增的科研项目信息，包括：项目名</w:t>
      </w:r>
      <w:r w:rsidRPr="008460F7">
        <w:rPr>
          <w:rFonts w:hint="eastAsia"/>
        </w:rPr>
        <w:lastRenderedPageBreak/>
        <w:t>称、项目负责人、项目来源、项目执行年限、项目经费和项目成员。</w:t>
      </w:r>
    </w:p>
    <w:p w14:paraId="22C27CF5" w14:textId="769206FA" w:rsidR="00064C24" w:rsidRPr="008460F7" w:rsidRDefault="00064C24" w:rsidP="00064C24">
      <w:pPr>
        <w:pStyle w:val="2"/>
        <w:numPr>
          <w:ilvl w:val="0"/>
          <w:numId w:val="0"/>
        </w:numPr>
        <w:ind w:left="707"/>
      </w:pPr>
      <w:r w:rsidRPr="008460F7">
        <w:rPr>
          <w:rFonts w:hint="eastAsia"/>
        </w:rPr>
        <w:t>在台务扩大会内部通报：</w:t>
      </w:r>
    </w:p>
    <w:p w14:paraId="102DF384" w14:textId="437D01C2" w:rsidR="00AF0048" w:rsidRPr="008460F7" w:rsidRDefault="003D327D" w:rsidP="0006030E">
      <w:pPr>
        <w:pStyle w:val="2"/>
        <w:numPr>
          <w:ilvl w:val="0"/>
          <w:numId w:val="3"/>
        </w:numPr>
        <w:ind w:left="0" w:firstLineChars="0" w:firstLine="709"/>
        <w:rPr>
          <w:rFonts w:ascii="仿宋_GB2312" w:hAnsi="华文仿宋"/>
          <w:bCs/>
          <w:szCs w:val="32"/>
        </w:rPr>
      </w:pPr>
      <w:r w:rsidRPr="008460F7">
        <w:rPr>
          <w:rFonts w:ascii="仿宋_GB2312" w:hAnsi="华文仿宋"/>
          <w:bCs/>
          <w:szCs w:val="32"/>
        </w:rPr>
        <w:t>财务处</w:t>
      </w:r>
      <w:r w:rsidR="003D4304" w:rsidRPr="008460F7">
        <w:rPr>
          <w:rFonts w:ascii="仿宋_GB2312" w:hAnsi="华文仿宋" w:hint="eastAsia"/>
          <w:bCs/>
          <w:szCs w:val="32"/>
        </w:rPr>
        <w:t>通报</w:t>
      </w:r>
      <w:r w:rsidR="0077170E" w:rsidRPr="008460F7">
        <w:rPr>
          <w:rFonts w:ascii="仿宋_GB2312" w:hAnsi="华文仿宋" w:hint="eastAsia"/>
          <w:bCs/>
          <w:szCs w:val="32"/>
        </w:rPr>
        <w:t>项目</w:t>
      </w:r>
      <w:r w:rsidRPr="008460F7">
        <w:rPr>
          <w:rFonts w:ascii="仿宋_GB2312" w:hAnsi="华文仿宋"/>
          <w:bCs/>
          <w:szCs w:val="32"/>
        </w:rPr>
        <w:t>资金使用</w:t>
      </w:r>
      <w:r w:rsidR="000B316D" w:rsidRPr="008460F7">
        <w:rPr>
          <w:rFonts w:ascii="仿宋_GB2312" w:hAnsi="华文仿宋" w:hint="eastAsia"/>
          <w:bCs/>
          <w:szCs w:val="32"/>
        </w:rPr>
        <w:t>情况</w:t>
      </w:r>
      <w:r w:rsidR="00AF0048" w:rsidRPr="008460F7">
        <w:rPr>
          <w:rFonts w:ascii="仿宋_GB2312" w:hAnsi="华文仿宋" w:hint="eastAsia"/>
          <w:bCs/>
          <w:szCs w:val="32"/>
        </w:rPr>
        <w:t>。</w:t>
      </w:r>
    </w:p>
    <w:p w14:paraId="20813966" w14:textId="29FD70E5" w:rsidR="00B05072" w:rsidRPr="008460F7" w:rsidRDefault="00320D1F" w:rsidP="008F6B28">
      <w:pPr>
        <w:pStyle w:val="2"/>
        <w:rPr>
          <w:rFonts w:ascii="仿宋_GB2312" w:hAnsi="华文仿宋"/>
          <w:bCs/>
          <w:szCs w:val="32"/>
        </w:rPr>
      </w:pPr>
      <w:r w:rsidRPr="008460F7">
        <w:rPr>
          <w:rFonts w:ascii="仿宋_GB2312" w:hAnsi="华文仿宋"/>
          <w:bCs/>
          <w:szCs w:val="32"/>
        </w:rPr>
        <w:t>条保处</w:t>
      </w:r>
      <w:r w:rsidR="0019227D" w:rsidRPr="008460F7">
        <w:rPr>
          <w:rFonts w:ascii="仿宋_GB2312" w:hAnsi="华文仿宋" w:hint="eastAsia"/>
          <w:bCs/>
          <w:szCs w:val="32"/>
        </w:rPr>
        <w:t>通报</w:t>
      </w:r>
      <w:r w:rsidR="003D327D" w:rsidRPr="008460F7">
        <w:rPr>
          <w:rFonts w:ascii="仿宋_GB2312" w:hAnsi="华文仿宋"/>
          <w:bCs/>
          <w:szCs w:val="32"/>
        </w:rPr>
        <w:t>大型仪器设备购置等情况。</w:t>
      </w:r>
    </w:p>
    <w:p w14:paraId="1883D1D4" w14:textId="208BDF4E" w:rsidR="00BF1C62" w:rsidRPr="008460F7" w:rsidRDefault="00F1550F" w:rsidP="00BB35D2">
      <w:pPr>
        <w:pStyle w:val="2"/>
        <w:numPr>
          <w:ilvl w:val="0"/>
          <w:numId w:val="0"/>
        </w:numPr>
        <w:ind w:firstLineChars="220" w:firstLine="704"/>
      </w:pPr>
      <w:r w:rsidRPr="008460F7">
        <w:rPr>
          <w:rFonts w:hint="eastAsia"/>
        </w:rPr>
        <w:t>其他需要内部公示的重大科研项目事项</w:t>
      </w:r>
      <w:r w:rsidR="00F23620" w:rsidRPr="008460F7">
        <w:rPr>
          <w:rFonts w:hint="eastAsia"/>
        </w:rPr>
        <w:t>，</w:t>
      </w:r>
      <w:r w:rsidR="00BF1C62" w:rsidRPr="008460F7">
        <w:rPr>
          <w:rFonts w:ascii="仿宋_GB2312" w:hAnsi="华文仿宋"/>
          <w:bCs/>
          <w:szCs w:val="32"/>
        </w:rPr>
        <w:t>对国家和中科院已有明确规定要求公示的事项，</w:t>
      </w:r>
      <w:r w:rsidR="00BC4485" w:rsidRPr="008460F7">
        <w:rPr>
          <w:rFonts w:ascii="仿宋_GB2312" w:hAnsi="华文仿宋" w:hint="eastAsia"/>
          <w:bCs/>
          <w:szCs w:val="32"/>
        </w:rPr>
        <w:t>从</w:t>
      </w:r>
      <w:r w:rsidR="00BF1C62" w:rsidRPr="008460F7">
        <w:rPr>
          <w:rFonts w:ascii="仿宋_GB2312" w:hAnsi="华文仿宋"/>
          <w:bCs/>
          <w:szCs w:val="32"/>
        </w:rPr>
        <w:t>其规定。</w:t>
      </w:r>
    </w:p>
    <w:p w14:paraId="14156857" w14:textId="38473D3E" w:rsidR="009D39DA" w:rsidRPr="008460F7" w:rsidRDefault="009D39DA" w:rsidP="009D39DA">
      <w:pPr>
        <w:spacing w:line="360" w:lineRule="auto"/>
        <w:ind w:firstLineChars="200" w:firstLine="643"/>
        <w:rPr>
          <w:rFonts w:asciiTheme="minorEastAsia" w:eastAsia="仿宋_GB2312" w:hAnsiTheme="minorEastAsia" w:cs="仿宋_GB2312"/>
          <w:kern w:val="0"/>
          <w:sz w:val="32"/>
          <w:szCs w:val="24"/>
        </w:rPr>
      </w:pPr>
      <w:r w:rsidRPr="008460F7">
        <w:rPr>
          <w:rFonts w:asciiTheme="minorEastAsia" w:eastAsia="仿宋_GB2312" w:hAnsiTheme="minorEastAsia" w:cs="仿宋_GB2312" w:hint="eastAsia"/>
          <w:b/>
          <w:kern w:val="0"/>
          <w:sz w:val="32"/>
          <w:szCs w:val="24"/>
        </w:rPr>
        <w:t>第</w:t>
      </w:r>
      <w:r w:rsidR="00E542C2" w:rsidRPr="008460F7">
        <w:rPr>
          <w:rFonts w:asciiTheme="minorEastAsia" w:eastAsia="仿宋_GB2312" w:hAnsiTheme="minorEastAsia" w:cs="仿宋_GB2312" w:hint="eastAsia"/>
          <w:b/>
          <w:kern w:val="0"/>
          <w:sz w:val="32"/>
          <w:szCs w:val="24"/>
        </w:rPr>
        <w:t>四</w:t>
      </w:r>
      <w:r w:rsidRPr="008460F7">
        <w:rPr>
          <w:rFonts w:asciiTheme="minorEastAsia" w:eastAsia="仿宋_GB2312" w:hAnsiTheme="minorEastAsia" w:cs="仿宋_GB2312" w:hint="eastAsia"/>
          <w:b/>
          <w:kern w:val="0"/>
          <w:sz w:val="32"/>
          <w:szCs w:val="24"/>
        </w:rPr>
        <w:t>条</w:t>
      </w:r>
      <w:r w:rsidRPr="008460F7">
        <w:rPr>
          <w:rFonts w:asciiTheme="minorEastAsia" w:eastAsia="仿宋_GB2312" w:hAnsiTheme="minorEastAsia" w:cs="仿宋_GB2312" w:hint="eastAsia"/>
          <w:kern w:val="0"/>
          <w:sz w:val="32"/>
          <w:szCs w:val="24"/>
        </w:rPr>
        <w:t xml:space="preserve">  </w:t>
      </w:r>
      <w:r w:rsidRPr="008460F7">
        <w:rPr>
          <w:rFonts w:asciiTheme="minorEastAsia" w:eastAsia="仿宋_GB2312" w:hAnsiTheme="minorEastAsia" w:cs="仿宋_GB2312" w:hint="eastAsia"/>
          <w:kern w:val="0"/>
          <w:sz w:val="32"/>
          <w:szCs w:val="24"/>
        </w:rPr>
        <w:t>本办法由科技处负责解释。</w:t>
      </w:r>
    </w:p>
    <w:p w14:paraId="14509F89" w14:textId="77777777" w:rsidR="009D39DA" w:rsidRPr="008460F7" w:rsidRDefault="009D39DA" w:rsidP="009D39DA">
      <w:pPr>
        <w:spacing w:line="360" w:lineRule="auto"/>
        <w:ind w:firstLineChars="200" w:firstLine="643"/>
        <w:rPr>
          <w:rFonts w:asciiTheme="minorEastAsia" w:eastAsia="仿宋_GB2312" w:hAnsiTheme="minorEastAsia" w:cs="仿宋_GB2312"/>
          <w:kern w:val="0"/>
          <w:sz w:val="32"/>
          <w:szCs w:val="24"/>
        </w:rPr>
      </w:pPr>
      <w:r w:rsidRPr="008460F7">
        <w:rPr>
          <w:rFonts w:asciiTheme="minorEastAsia" w:eastAsia="仿宋_GB2312" w:hAnsiTheme="minorEastAsia" w:cs="仿宋_GB2312" w:hint="eastAsia"/>
          <w:b/>
          <w:kern w:val="0"/>
          <w:sz w:val="32"/>
          <w:szCs w:val="24"/>
        </w:rPr>
        <w:t>第</w:t>
      </w:r>
      <w:r w:rsidR="00E542C2" w:rsidRPr="008460F7">
        <w:rPr>
          <w:rFonts w:asciiTheme="minorEastAsia" w:eastAsia="仿宋_GB2312" w:hAnsiTheme="minorEastAsia" w:cs="仿宋_GB2312" w:hint="eastAsia"/>
          <w:b/>
          <w:kern w:val="0"/>
          <w:sz w:val="32"/>
          <w:szCs w:val="24"/>
        </w:rPr>
        <w:t>五</w:t>
      </w:r>
      <w:r w:rsidRPr="008460F7">
        <w:rPr>
          <w:rFonts w:asciiTheme="minorEastAsia" w:eastAsia="仿宋_GB2312" w:hAnsiTheme="minorEastAsia" w:cs="仿宋_GB2312" w:hint="eastAsia"/>
          <w:b/>
          <w:kern w:val="0"/>
          <w:sz w:val="32"/>
          <w:szCs w:val="24"/>
        </w:rPr>
        <w:t>条</w:t>
      </w:r>
      <w:r w:rsidRPr="008460F7">
        <w:rPr>
          <w:rFonts w:asciiTheme="minorEastAsia" w:eastAsia="仿宋_GB2312" w:hAnsiTheme="minorEastAsia" w:cs="仿宋_GB2312" w:hint="eastAsia"/>
          <w:kern w:val="0"/>
          <w:sz w:val="32"/>
          <w:szCs w:val="24"/>
        </w:rPr>
        <w:t xml:space="preserve">  </w:t>
      </w:r>
      <w:r w:rsidRPr="008460F7">
        <w:rPr>
          <w:rFonts w:asciiTheme="minorEastAsia" w:eastAsia="仿宋_GB2312" w:hAnsiTheme="minorEastAsia" w:cs="仿宋_GB2312" w:hint="eastAsia"/>
          <w:kern w:val="0"/>
          <w:sz w:val="32"/>
          <w:szCs w:val="24"/>
        </w:rPr>
        <w:t>本办法自发布之日起施行。</w:t>
      </w:r>
    </w:p>
    <w:p w14:paraId="7404FAA5" w14:textId="77777777" w:rsidR="009D39DA" w:rsidRPr="008460F7" w:rsidRDefault="009D39DA" w:rsidP="009D39DA">
      <w:pPr>
        <w:spacing w:line="360" w:lineRule="auto"/>
        <w:ind w:firstLineChars="200" w:firstLine="640"/>
        <w:rPr>
          <w:rFonts w:asciiTheme="minorEastAsia" w:eastAsia="仿宋_GB2312" w:hAnsiTheme="minorEastAsia" w:cs="仿宋_GB2312"/>
          <w:kern w:val="0"/>
          <w:sz w:val="32"/>
          <w:szCs w:val="24"/>
        </w:rPr>
      </w:pPr>
    </w:p>
    <w:p w14:paraId="7E108EC3" w14:textId="77777777" w:rsidR="009D39DA" w:rsidRPr="008460F7" w:rsidRDefault="009D39DA" w:rsidP="009D39DA">
      <w:pPr>
        <w:spacing w:line="360" w:lineRule="auto"/>
        <w:ind w:firstLineChars="200" w:firstLine="640"/>
        <w:rPr>
          <w:rFonts w:asciiTheme="minorEastAsia" w:eastAsia="仿宋_GB2312" w:hAnsiTheme="minorEastAsia" w:cs="仿宋_GB2312"/>
          <w:kern w:val="0"/>
          <w:sz w:val="32"/>
          <w:szCs w:val="24"/>
        </w:rPr>
      </w:pPr>
    </w:p>
    <w:p w14:paraId="5C41D4BC" w14:textId="77777777" w:rsidR="009D39DA" w:rsidRPr="008460F7" w:rsidRDefault="009D39DA" w:rsidP="009D39DA"/>
    <w:p w14:paraId="648B20EA" w14:textId="77777777" w:rsidR="002675D4" w:rsidRPr="008460F7" w:rsidRDefault="002675D4"/>
    <w:sectPr w:rsidR="002675D4" w:rsidRPr="008460F7" w:rsidSect="00635B3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3FF00" w14:textId="77777777" w:rsidR="00081357" w:rsidRDefault="00081357" w:rsidP="009D39DA">
      <w:r>
        <w:separator/>
      </w:r>
    </w:p>
  </w:endnote>
  <w:endnote w:type="continuationSeparator" w:id="0">
    <w:p w14:paraId="7DAD1CF6" w14:textId="77777777" w:rsidR="00081357" w:rsidRDefault="00081357" w:rsidP="009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279860"/>
      <w:docPartObj>
        <w:docPartGallery w:val="Page Numbers (Bottom of Page)"/>
        <w:docPartUnique/>
      </w:docPartObj>
    </w:sdtPr>
    <w:sdtEndPr/>
    <w:sdtContent>
      <w:p w14:paraId="03FCEEA9" w14:textId="02E230A3" w:rsidR="00CD6162" w:rsidRDefault="00CD61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2AC" w:rsidRPr="00D622AC">
          <w:rPr>
            <w:noProof/>
            <w:lang w:val="zh-CN"/>
          </w:rPr>
          <w:t>2</w:t>
        </w:r>
        <w:r>
          <w:fldChar w:fldCharType="end"/>
        </w:r>
      </w:p>
    </w:sdtContent>
  </w:sdt>
  <w:p w14:paraId="195C80EB" w14:textId="77777777" w:rsidR="001C15AF" w:rsidRDefault="000813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63725" w14:textId="77777777" w:rsidR="00081357" w:rsidRDefault="00081357" w:rsidP="009D39DA">
      <w:r>
        <w:separator/>
      </w:r>
    </w:p>
  </w:footnote>
  <w:footnote w:type="continuationSeparator" w:id="0">
    <w:p w14:paraId="78CAB7D5" w14:textId="77777777" w:rsidR="00081357" w:rsidRDefault="00081357" w:rsidP="009D3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C1302"/>
    <w:multiLevelType w:val="hybridMultilevel"/>
    <w:tmpl w:val="095A2FE6"/>
    <w:lvl w:ilvl="0" w:tplc="DC3C9296">
      <w:start w:val="1"/>
      <w:numFmt w:val="chineseCountingThousand"/>
      <w:pStyle w:val="2"/>
      <w:lvlText w:val="（%1） "/>
      <w:lvlJc w:val="left"/>
      <w:pPr>
        <w:ind w:left="1060" w:hanging="420"/>
      </w:pPr>
      <w:rPr>
        <w:rFonts w:eastAsia="仿宋_GB2312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93864B4"/>
    <w:multiLevelType w:val="hybridMultilevel"/>
    <w:tmpl w:val="B01CB9B4"/>
    <w:lvl w:ilvl="0" w:tplc="C4A8188C">
      <w:start w:val="1"/>
      <w:numFmt w:val="chineseCountingThousand"/>
      <w:pStyle w:val="1"/>
      <w:lvlText w:val="第%1条 "/>
      <w:lvlJc w:val="left"/>
      <w:pPr>
        <w:ind w:left="1063" w:hanging="420"/>
      </w:pPr>
      <w:rPr>
        <w:rFonts w:eastAsia="仿宋_GB2312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96"/>
    <w:rsid w:val="000239AA"/>
    <w:rsid w:val="00031BD5"/>
    <w:rsid w:val="0006030E"/>
    <w:rsid w:val="00064C24"/>
    <w:rsid w:val="000664BA"/>
    <w:rsid w:val="00081357"/>
    <w:rsid w:val="00085CC3"/>
    <w:rsid w:val="000A48E1"/>
    <w:rsid w:val="000B316D"/>
    <w:rsid w:val="000B427A"/>
    <w:rsid w:val="000C0004"/>
    <w:rsid w:val="0011243F"/>
    <w:rsid w:val="00140520"/>
    <w:rsid w:val="00181296"/>
    <w:rsid w:val="0019227D"/>
    <w:rsid w:val="00196239"/>
    <w:rsid w:val="001D71E2"/>
    <w:rsid w:val="002316A8"/>
    <w:rsid w:val="002675D4"/>
    <w:rsid w:val="00286364"/>
    <w:rsid w:val="002B4489"/>
    <w:rsid w:val="002B547C"/>
    <w:rsid w:val="002C4D68"/>
    <w:rsid w:val="00301B11"/>
    <w:rsid w:val="00320D1F"/>
    <w:rsid w:val="00385796"/>
    <w:rsid w:val="003D327D"/>
    <w:rsid w:val="003D4304"/>
    <w:rsid w:val="003E7914"/>
    <w:rsid w:val="003F5791"/>
    <w:rsid w:val="00441255"/>
    <w:rsid w:val="0049328A"/>
    <w:rsid w:val="004D4F91"/>
    <w:rsid w:val="004E0A3F"/>
    <w:rsid w:val="00551CFD"/>
    <w:rsid w:val="00577579"/>
    <w:rsid w:val="005926AA"/>
    <w:rsid w:val="0059395A"/>
    <w:rsid w:val="00594FC4"/>
    <w:rsid w:val="00597162"/>
    <w:rsid w:val="005F0B5F"/>
    <w:rsid w:val="00605422"/>
    <w:rsid w:val="00622093"/>
    <w:rsid w:val="00683730"/>
    <w:rsid w:val="006B1455"/>
    <w:rsid w:val="006F09D2"/>
    <w:rsid w:val="0075269D"/>
    <w:rsid w:val="0077170E"/>
    <w:rsid w:val="007A6727"/>
    <w:rsid w:val="007C4911"/>
    <w:rsid w:val="008023D3"/>
    <w:rsid w:val="00803037"/>
    <w:rsid w:val="0082087C"/>
    <w:rsid w:val="008460F7"/>
    <w:rsid w:val="00861334"/>
    <w:rsid w:val="008A49E8"/>
    <w:rsid w:val="008B1A1C"/>
    <w:rsid w:val="008B2C0E"/>
    <w:rsid w:val="008C7EC4"/>
    <w:rsid w:val="008E3A4A"/>
    <w:rsid w:val="008E52F7"/>
    <w:rsid w:val="008F6636"/>
    <w:rsid w:val="008F6B28"/>
    <w:rsid w:val="00930D81"/>
    <w:rsid w:val="009516C6"/>
    <w:rsid w:val="00995AE5"/>
    <w:rsid w:val="009B3EE8"/>
    <w:rsid w:val="009D39DA"/>
    <w:rsid w:val="00A04242"/>
    <w:rsid w:val="00A25FFF"/>
    <w:rsid w:val="00A715DC"/>
    <w:rsid w:val="00AA0984"/>
    <w:rsid w:val="00AA2CA1"/>
    <w:rsid w:val="00AA4C55"/>
    <w:rsid w:val="00AB2C22"/>
    <w:rsid w:val="00AF0048"/>
    <w:rsid w:val="00B05072"/>
    <w:rsid w:val="00B432B1"/>
    <w:rsid w:val="00BA2FEA"/>
    <w:rsid w:val="00BB35D2"/>
    <w:rsid w:val="00BB3838"/>
    <w:rsid w:val="00BB618C"/>
    <w:rsid w:val="00BC4485"/>
    <w:rsid w:val="00BC6901"/>
    <w:rsid w:val="00BF0056"/>
    <w:rsid w:val="00BF12C7"/>
    <w:rsid w:val="00BF1C62"/>
    <w:rsid w:val="00C06DA0"/>
    <w:rsid w:val="00C93C1A"/>
    <w:rsid w:val="00CB561E"/>
    <w:rsid w:val="00CD6162"/>
    <w:rsid w:val="00CE47EC"/>
    <w:rsid w:val="00CF29BC"/>
    <w:rsid w:val="00D44FD5"/>
    <w:rsid w:val="00D46F00"/>
    <w:rsid w:val="00D622AC"/>
    <w:rsid w:val="00D71DEC"/>
    <w:rsid w:val="00D769FD"/>
    <w:rsid w:val="00D861E5"/>
    <w:rsid w:val="00DA3F0B"/>
    <w:rsid w:val="00DA4D9D"/>
    <w:rsid w:val="00DD442C"/>
    <w:rsid w:val="00E42E56"/>
    <w:rsid w:val="00E542C2"/>
    <w:rsid w:val="00E71085"/>
    <w:rsid w:val="00E76F15"/>
    <w:rsid w:val="00E903AA"/>
    <w:rsid w:val="00E90B57"/>
    <w:rsid w:val="00E936AC"/>
    <w:rsid w:val="00EC487E"/>
    <w:rsid w:val="00F1239D"/>
    <w:rsid w:val="00F1550F"/>
    <w:rsid w:val="00F15B89"/>
    <w:rsid w:val="00F22BD5"/>
    <w:rsid w:val="00F23620"/>
    <w:rsid w:val="00F2385F"/>
    <w:rsid w:val="00F76E1B"/>
    <w:rsid w:val="00F80F52"/>
    <w:rsid w:val="00F86798"/>
    <w:rsid w:val="00F92F6F"/>
    <w:rsid w:val="00FA2957"/>
    <w:rsid w:val="00FC3DAD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37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9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9DA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B2C2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B2C2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B2C2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B2C2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B2C2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AB2C2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B2C22"/>
    <w:rPr>
      <w:sz w:val="18"/>
      <w:szCs w:val="18"/>
    </w:rPr>
  </w:style>
  <w:style w:type="paragraph" w:customStyle="1" w:styleId="1">
    <w:name w:val="条1"/>
    <w:basedOn w:val="a"/>
    <w:link w:val="10"/>
    <w:qFormat/>
    <w:rsid w:val="008F6B28"/>
    <w:pPr>
      <w:numPr>
        <w:numId w:val="1"/>
      </w:numPr>
      <w:spacing w:line="360" w:lineRule="auto"/>
      <w:ind w:left="0" w:firstLineChars="200" w:firstLine="640"/>
    </w:pPr>
    <w:rPr>
      <w:rFonts w:asciiTheme="minorEastAsia" w:eastAsia="仿宋_GB2312" w:hAnsiTheme="minorEastAsia" w:cs="仿宋_GB2312"/>
      <w:color w:val="000000"/>
      <w:kern w:val="0"/>
      <w:sz w:val="32"/>
      <w:szCs w:val="24"/>
    </w:rPr>
  </w:style>
  <w:style w:type="character" w:customStyle="1" w:styleId="10">
    <w:name w:val="条1 字符"/>
    <w:basedOn w:val="a0"/>
    <w:link w:val="1"/>
    <w:rsid w:val="008F6B28"/>
    <w:rPr>
      <w:rFonts w:asciiTheme="minorEastAsia" w:eastAsia="仿宋_GB2312" w:hAnsiTheme="minorEastAsia" w:cs="仿宋_GB2312"/>
      <w:color w:val="000000"/>
      <w:kern w:val="0"/>
      <w:sz w:val="32"/>
      <w:szCs w:val="24"/>
    </w:rPr>
  </w:style>
  <w:style w:type="paragraph" w:customStyle="1" w:styleId="2">
    <w:name w:val="条2"/>
    <w:basedOn w:val="a"/>
    <w:link w:val="20"/>
    <w:qFormat/>
    <w:rsid w:val="008F6B28"/>
    <w:pPr>
      <w:numPr>
        <w:numId w:val="2"/>
      </w:numPr>
      <w:spacing w:line="360" w:lineRule="auto"/>
      <w:ind w:left="0" w:firstLineChars="221" w:firstLine="707"/>
    </w:pPr>
    <w:rPr>
      <w:rFonts w:asciiTheme="minorEastAsia" w:eastAsia="仿宋_GB2312" w:hAnsiTheme="minorEastAsia" w:cs="仿宋_GB2312"/>
      <w:kern w:val="0"/>
      <w:sz w:val="32"/>
      <w:szCs w:val="24"/>
    </w:rPr>
  </w:style>
  <w:style w:type="character" w:customStyle="1" w:styleId="20">
    <w:name w:val="条2 字符"/>
    <w:basedOn w:val="a0"/>
    <w:link w:val="2"/>
    <w:rsid w:val="008F6B28"/>
    <w:rPr>
      <w:rFonts w:asciiTheme="minorEastAsia" w:eastAsia="仿宋_GB2312" w:hAnsiTheme="minorEastAsia" w:cs="仿宋_GB2312"/>
      <w:kern w:val="0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9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9DA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B2C2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B2C2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B2C2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B2C2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B2C2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AB2C2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B2C22"/>
    <w:rPr>
      <w:sz w:val="18"/>
      <w:szCs w:val="18"/>
    </w:rPr>
  </w:style>
  <w:style w:type="paragraph" w:customStyle="1" w:styleId="1">
    <w:name w:val="条1"/>
    <w:basedOn w:val="a"/>
    <w:link w:val="10"/>
    <w:qFormat/>
    <w:rsid w:val="008F6B28"/>
    <w:pPr>
      <w:numPr>
        <w:numId w:val="1"/>
      </w:numPr>
      <w:spacing w:line="360" w:lineRule="auto"/>
      <w:ind w:left="0" w:firstLineChars="200" w:firstLine="640"/>
    </w:pPr>
    <w:rPr>
      <w:rFonts w:asciiTheme="minorEastAsia" w:eastAsia="仿宋_GB2312" w:hAnsiTheme="minorEastAsia" w:cs="仿宋_GB2312"/>
      <w:color w:val="000000"/>
      <w:kern w:val="0"/>
      <w:sz w:val="32"/>
      <w:szCs w:val="24"/>
    </w:rPr>
  </w:style>
  <w:style w:type="character" w:customStyle="1" w:styleId="10">
    <w:name w:val="条1 字符"/>
    <w:basedOn w:val="a0"/>
    <w:link w:val="1"/>
    <w:rsid w:val="008F6B28"/>
    <w:rPr>
      <w:rFonts w:asciiTheme="minorEastAsia" w:eastAsia="仿宋_GB2312" w:hAnsiTheme="minorEastAsia" w:cs="仿宋_GB2312"/>
      <w:color w:val="000000"/>
      <w:kern w:val="0"/>
      <w:sz w:val="32"/>
      <w:szCs w:val="24"/>
    </w:rPr>
  </w:style>
  <w:style w:type="paragraph" w:customStyle="1" w:styleId="2">
    <w:name w:val="条2"/>
    <w:basedOn w:val="a"/>
    <w:link w:val="20"/>
    <w:qFormat/>
    <w:rsid w:val="008F6B28"/>
    <w:pPr>
      <w:numPr>
        <w:numId w:val="2"/>
      </w:numPr>
      <w:spacing w:line="360" w:lineRule="auto"/>
      <w:ind w:left="0" w:firstLineChars="221" w:firstLine="707"/>
    </w:pPr>
    <w:rPr>
      <w:rFonts w:asciiTheme="minorEastAsia" w:eastAsia="仿宋_GB2312" w:hAnsiTheme="minorEastAsia" w:cs="仿宋_GB2312"/>
      <w:kern w:val="0"/>
      <w:sz w:val="32"/>
      <w:szCs w:val="24"/>
    </w:rPr>
  </w:style>
  <w:style w:type="character" w:customStyle="1" w:styleId="20">
    <w:name w:val="条2 字符"/>
    <w:basedOn w:val="a0"/>
    <w:link w:val="2"/>
    <w:rsid w:val="008F6B28"/>
    <w:rPr>
      <w:rFonts w:asciiTheme="minorEastAsia" w:eastAsia="仿宋_GB2312" w:hAnsiTheme="minorEastAsia" w:cs="仿宋_GB2312"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朱翠</dc:creator>
  <cp:lastModifiedBy>王娜</cp:lastModifiedBy>
  <cp:revision>2</cp:revision>
  <dcterms:created xsi:type="dcterms:W3CDTF">2017-11-02T03:10:00Z</dcterms:created>
  <dcterms:modified xsi:type="dcterms:W3CDTF">2017-11-02T03:10:00Z</dcterms:modified>
</cp:coreProperties>
</file>